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9029AB" w:rsidRDefault="00BE63B6" w:rsidP="00BD7E93">
            <w:pPr>
              <w:pStyle w:val="Nagwek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E76D42">
              <w:rPr>
                <w:rFonts w:ascii="Tahoma" w:hAnsi="Tahoma" w:cs="Tahoma"/>
                <w:b/>
              </w:rPr>
              <w:t xml:space="preserve"> </w:t>
            </w:r>
          </w:p>
        </w:tc>
      </w:tr>
    </w:tbl>
    <w:p w:rsidR="00BE63B6" w:rsidRPr="009029AB" w:rsidRDefault="00BE63B6" w:rsidP="00BE63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16"/>
          <w:szCs w:val="16"/>
        </w:rPr>
      </w:pPr>
    </w:p>
    <w:p w:rsidR="001D07DB" w:rsidRPr="001D07DB" w:rsidRDefault="000268A2" w:rsidP="001D07DB">
      <w:pPr>
        <w:jc w:val="center"/>
        <w:rPr>
          <w:b/>
        </w:rPr>
      </w:pPr>
      <w:r>
        <w:rPr>
          <w:b/>
        </w:rPr>
        <w:t>„</w:t>
      </w:r>
      <w:r w:rsidR="001D07DB" w:rsidRPr="001D07DB">
        <w:rPr>
          <w:b/>
        </w:rPr>
        <w:t>Świadczenie usług telefonii stacjonarnej dla PZDW w Rzeszowie w okresie 24 miesięcy</w:t>
      </w:r>
      <w:r w:rsidR="001D07DB">
        <w:rPr>
          <w:b/>
        </w:rPr>
        <w:br/>
      </w:r>
      <w:r w:rsidR="001D07DB" w:rsidRPr="001D07DB">
        <w:rPr>
          <w:b/>
        </w:rPr>
        <w:t>tj. od 01.01.2026 r. do 31.12.2027 r.</w:t>
      </w:r>
    </w:p>
    <w:p w:rsidR="00A978BD" w:rsidRDefault="008C29CF" w:rsidP="001D07DB">
      <w:pPr>
        <w:jc w:val="center"/>
        <w:rPr>
          <w:b/>
        </w:rPr>
      </w:pPr>
      <w:r w:rsidRPr="008C29CF">
        <w:rPr>
          <w:b/>
        </w:rPr>
        <w:t>Zadnie nr 2. Świadczenie usług telefonii stacjonarnej w RDW Lubaczów z siedzibą w Lisich Jamach</w:t>
      </w:r>
      <w:r w:rsidR="000268A2">
        <w:rPr>
          <w:b/>
        </w:rPr>
        <w:t>”</w:t>
      </w:r>
      <w:r w:rsidR="009165EB">
        <w:rPr>
          <w:b/>
        </w:rPr>
        <w:t xml:space="preserve"> </w:t>
      </w:r>
    </w:p>
    <w:p w:rsidR="00C964AF" w:rsidRPr="00421ED1" w:rsidRDefault="00C964AF" w:rsidP="000268A2">
      <w:pPr>
        <w:jc w:val="center"/>
        <w:rPr>
          <w:b/>
        </w:rPr>
      </w:pPr>
    </w:p>
    <w:p w:rsidR="008C29CF" w:rsidRDefault="00D229D3" w:rsidP="008F1451">
      <w:pPr>
        <w:numPr>
          <w:ilvl w:val="0"/>
          <w:numId w:val="27"/>
        </w:numPr>
        <w:ind w:left="426" w:hanging="426"/>
        <w:jc w:val="both"/>
        <w:rPr>
          <w:b/>
        </w:rPr>
      </w:pPr>
      <w:r>
        <w:rPr>
          <w:b/>
        </w:rPr>
        <w:t>Opis przedmiotu zamówienia</w:t>
      </w:r>
    </w:p>
    <w:p w:rsidR="008C29CF" w:rsidRDefault="008C29CF" w:rsidP="008C29CF">
      <w:pPr>
        <w:jc w:val="both"/>
      </w:pPr>
    </w:p>
    <w:p w:rsidR="008F1451" w:rsidRDefault="008F1451" w:rsidP="008C29CF">
      <w:pPr>
        <w:jc w:val="both"/>
      </w:pPr>
      <w:r w:rsidRPr="008C29CF">
        <w:t>Przedmiotem zamówienia jest świadczenie usług na rzecz Zamawiającego polegających na zap</w:t>
      </w:r>
      <w:r w:rsidR="009E094C" w:rsidRPr="008C29CF">
        <w:t xml:space="preserve">ewnieniu łączności telefonii </w:t>
      </w:r>
      <w:r w:rsidR="008C29CF" w:rsidRPr="008C29CF">
        <w:t>w technologii VoIP na sprzęcie Zamawiającego</w:t>
      </w:r>
      <w:bookmarkStart w:id="0" w:name="_GoBack"/>
      <w:bookmarkEnd w:id="0"/>
      <w:r w:rsidR="008C29CF">
        <w:t xml:space="preserve"> w lokalizacji:</w:t>
      </w:r>
    </w:p>
    <w:p w:rsidR="008C29CF" w:rsidRDefault="008C29CF" w:rsidP="008C29CF">
      <w:pPr>
        <w:jc w:val="both"/>
      </w:pPr>
    </w:p>
    <w:p w:rsidR="008C29CF" w:rsidRDefault="008C29CF" w:rsidP="008C29CF">
      <w:pPr>
        <w:pStyle w:val="Akapitzlist"/>
        <w:numPr>
          <w:ilvl w:val="0"/>
          <w:numId w:val="30"/>
        </w:numPr>
        <w:jc w:val="both"/>
      </w:pPr>
      <w:r>
        <w:t>Rejon Dróg Wojewódzkich w Lubaczowie z siedzibą w Lisich Jamach</w:t>
      </w:r>
    </w:p>
    <w:p w:rsidR="008C29CF" w:rsidRPr="008C29CF" w:rsidRDefault="008C29CF" w:rsidP="008C29CF">
      <w:pPr>
        <w:pStyle w:val="Akapitzlist"/>
        <w:jc w:val="both"/>
      </w:pPr>
      <w:r>
        <w:t xml:space="preserve">ul. Leśna 6, </w:t>
      </w:r>
      <w:r w:rsidRPr="008C29CF">
        <w:t>37-600 Lubaczów</w:t>
      </w:r>
    </w:p>
    <w:p w:rsidR="00AB0AB3" w:rsidRPr="00F23B5E" w:rsidRDefault="00AB0AB3" w:rsidP="00AB0AB3">
      <w:pPr>
        <w:ind w:left="720"/>
        <w:jc w:val="both"/>
      </w:pPr>
    </w:p>
    <w:p w:rsidR="00A2149F" w:rsidRDefault="00A2149F" w:rsidP="00496DEE">
      <w:pPr>
        <w:numPr>
          <w:ilvl w:val="1"/>
          <w:numId w:val="27"/>
        </w:numPr>
        <w:jc w:val="both"/>
        <w:rPr>
          <w:b/>
        </w:rPr>
      </w:pPr>
      <w:r>
        <w:rPr>
          <w:b/>
        </w:rPr>
        <w:t>Wykaz numerów telefonicznych</w:t>
      </w:r>
    </w:p>
    <w:p w:rsidR="00A2149F" w:rsidRDefault="00A2149F" w:rsidP="00A2149F">
      <w:pPr>
        <w:jc w:val="both"/>
      </w:pPr>
    </w:p>
    <w:p w:rsidR="00D17637" w:rsidRDefault="00D17637" w:rsidP="00A2149F">
      <w:pPr>
        <w:jc w:val="both"/>
      </w:pPr>
      <w:r>
        <w:t>W ramach zamówienia Wykonawca zapewni obsługę następujących numerów telefonicznych obecnie będących w posiadaniu Zamawiającego u operatora Orange:</w:t>
      </w:r>
    </w:p>
    <w:p w:rsidR="00A2149F" w:rsidRDefault="00D17637" w:rsidP="00D17637">
      <w:pPr>
        <w:pStyle w:val="Akapitzlist"/>
        <w:numPr>
          <w:ilvl w:val="0"/>
          <w:numId w:val="30"/>
        </w:numPr>
        <w:jc w:val="both"/>
      </w:pPr>
      <w:r w:rsidRPr="00D17637">
        <w:t>16</w:t>
      </w:r>
      <w:r>
        <w:t> </w:t>
      </w:r>
      <w:r w:rsidRPr="00D17637">
        <w:t>632</w:t>
      </w:r>
      <w:r>
        <w:t xml:space="preserve"> </w:t>
      </w:r>
      <w:r w:rsidRPr="00D17637">
        <w:t>98</w:t>
      </w:r>
      <w:r>
        <w:t xml:space="preserve"> </w:t>
      </w:r>
      <w:r w:rsidRPr="00D17637">
        <w:t>00</w:t>
      </w:r>
    </w:p>
    <w:p w:rsidR="00D17637" w:rsidRDefault="00D17637" w:rsidP="00D17637">
      <w:pPr>
        <w:pStyle w:val="Akapitzlist"/>
        <w:numPr>
          <w:ilvl w:val="0"/>
          <w:numId w:val="30"/>
        </w:numPr>
        <w:jc w:val="both"/>
      </w:pPr>
      <w:r w:rsidRPr="00D17637">
        <w:t>16</w:t>
      </w:r>
      <w:r>
        <w:t> </w:t>
      </w:r>
      <w:r w:rsidRPr="00D17637">
        <w:t>632</w:t>
      </w:r>
      <w:r>
        <w:t xml:space="preserve"> </w:t>
      </w:r>
      <w:r w:rsidRPr="00D17637">
        <w:t>98</w:t>
      </w:r>
      <w:r>
        <w:t xml:space="preserve"> 01</w:t>
      </w:r>
    </w:p>
    <w:p w:rsidR="00D17637" w:rsidRDefault="00D17637" w:rsidP="00D17637">
      <w:pPr>
        <w:pStyle w:val="Akapitzlist"/>
        <w:numPr>
          <w:ilvl w:val="0"/>
          <w:numId w:val="30"/>
        </w:numPr>
        <w:jc w:val="both"/>
      </w:pPr>
      <w:r w:rsidRPr="00D17637">
        <w:t>16</w:t>
      </w:r>
      <w:r>
        <w:t> </w:t>
      </w:r>
      <w:r w:rsidRPr="00D17637">
        <w:t>632</w:t>
      </w:r>
      <w:r>
        <w:t xml:space="preserve"> </w:t>
      </w:r>
      <w:r w:rsidRPr="00D17637">
        <w:t>98</w:t>
      </w:r>
      <w:r>
        <w:t xml:space="preserve"> 02</w:t>
      </w:r>
    </w:p>
    <w:p w:rsidR="00D17637" w:rsidRDefault="00D17637" w:rsidP="00D17637">
      <w:pPr>
        <w:pStyle w:val="Akapitzlist"/>
        <w:numPr>
          <w:ilvl w:val="0"/>
          <w:numId w:val="30"/>
        </w:numPr>
        <w:jc w:val="both"/>
      </w:pPr>
      <w:r>
        <w:t xml:space="preserve">16 632 31 </w:t>
      </w:r>
      <w:r w:rsidRPr="00D17637">
        <w:t>79</w:t>
      </w:r>
    </w:p>
    <w:p w:rsidR="003D4590" w:rsidRDefault="003D4590" w:rsidP="003D4590">
      <w:pPr>
        <w:pStyle w:val="Akapitzlist"/>
        <w:numPr>
          <w:ilvl w:val="0"/>
          <w:numId w:val="30"/>
        </w:numPr>
        <w:jc w:val="both"/>
      </w:pPr>
      <w:r>
        <w:t>16 632 37 76</w:t>
      </w:r>
    </w:p>
    <w:p w:rsidR="00A2149F" w:rsidRDefault="00D17637" w:rsidP="00A2149F">
      <w:pPr>
        <w:jc w:val="both"/>
      </w:pPr>
      <w:r>
        <w:t xml:space="preserve">Dodatkowo Wykonawca zapewni </w:t>
      </w:r>
      <w:r w:rsidR="00763427">
        <w:t>10</w:t>
      </w:r>
      <w:r>
        <w:t xml:space="preserve"> nowych numerów DDI</w:t>
      </w:r>
      <w:r w:rsidR="00CF73F0">
        <w:t xml:space="preserve"> z numeracji 16 </w:t>
      </w:r>
      <w:r w:rsidR="00113961">
        <w:t>xxx</w:t>
      </w:r>
      <w:r w:rsidR="00CF73F0">
        <w:t xml:space="preserve"> xx </w:t>
      </w:r>
      <w:proofErr w:type="spellStart"/>
      <w:r w:rsidR="00CF73F0">
        <w:t>xx</w:t>
      </w:r>
      <w:proofErr w:type="spellEnd"/>
      <w:r w:rsidR="005543EC">
        <w:t xml:space="preserve">, </w:t>
      </w:r>
      <w:r w:rsidR="009F1D72">
        <w:t>wymagane</w:t>
      </w:r>
      <w:r w:rsidR="005543EC">
        <w:t xml:space="preserve"> zachowanie ciągłości nowych numerów.</w:t>
      </w:r>
    </w:p>
    <w:p w:rsidR="00A2149F" w:rsidRPr="00A2149F" w:rsidRDefault="00A2149F" w:rsidP="00A2149F">
      <w:pPr>
        <w:jc w:val="both"/>
      </w:pPr>
    </w:p>
    <w:p w:rsidR="00D229D3" w:rsidRDefault="00D229D3" w:rsidP="00496DEE">
      <w:pPr>
        <w:numPr>
          <w:ilvl w:val="1"/>
          <w:numId w:val="27"/>
        </w:numPr>
        <w:jc w:val="both"/>
        <w:rPr>
          <w:b/>
        </w:rPr>
      </w:pPr>
      <w:r>
        <w:rPr>
          <w:b/>
        </w:rPr>
        <w:t>Abonament</w:t>
      </w:r>
    </w:p>
    <w:p w:rsidR="00D229D3" w:rsidRDefault="00D229D3" w:rsidP="00D229D3">
      <w:pPr>
        <w:jc w:val="both"/>
      </w:pPr>
    </w:p>
    <w:p w:rsidR="00D229D3" w:rsidRDefault="00D229D3" w:rsidP="00D229D3">
      <w:pPr>
        <w:jc w:val="both"/>
      </w:pPr>
      <w:r>
        <w:t>W ramach abonamentu Wykonawca zapewni:</w:t>
      </w:r>
    </w:p>
    <w:p w:rsidR="00D229D3" w:rsidRPr="00234F29" w:rsidRDefault="00D229D3" w:rsidP="00D229D3">
      <w:pPr>
        <w:pStyle w:val="Akapitzlist"/>
        <w:numPr>
          <w:ilvl w:val="0"/>
          <w:numId w:val="33"/>
        </w:numPr>
        <w:jc w:val="both"/>
      </w:pPr>
      <w:r w:rsidRPr="00234F29">
        <w:t>obsługę do 3 jednoczesnych połączeń</w:t>
      </w:r>
    </w:p>
    <w:p w:rsidR="00D229D3" w:rsidRPr="00B9155B" w:rsidRDefault="00B9155B" w:rsidP="00D229D3">
      <w:pPr>
        <w:pStyle w:val="Akapitzlist"/>
        <w:numPr>
          <w:ilvl w:val="0"/>
          <w:numId w:val="33"/>
        </w:numPr>
        <w:jc w:val="both"/>
      </w:pPr>
      <w:r w:rsidRPr="00B9155B">
        <w:t xml:space="preserve">pakiet 100 </w:t>
      </w:r>
      <w:r w:rsidR="00D229D3" w:rsidRPr="00B9155B">
        <w:t xml:space="preserve">bezpłatnych minut dla połączeń wychodzących do krajowych sieci stacjonarnych i komórkowych (nie dotyczy połączeń o podwyższonej płatności tzw. Premium </w:t>
      </w:r>
      <w:proofErr w:type="spellStart"/>
      <w:r w:rsidR="00D229D3" w:rsidRPr="00B9155B">
        <w:t>Rate</w:t>
      </w:r>
      <w:proofErr w:type="spellEnd"/>
      <w:r w:rsidR="00D229D3" w:rsidRPr="00B9155B">
        <w:t>)</w:t>
      </w:r>
    </w:p>
    <w:p w:rsidR="00D229D3" w:rsidRPr="00D229D3" w:rsidRDefault="00D229D3" w:rsidP="00D229D3">
      <w:pPr>
        <w:jc w:val="both"/>
      </w:pPr>
    </w:p>
    <w:p w:rsidR="00496DEE" w:rsidRDefault="00977586" w:rsidP="00496DEE">
      <w:pPr>
        <w:numPr>
          <w:ilvl w:val="1"/>
          <w:numId w:val="27"/>
        </w:numPr>
        <w:jc w:val="both"/>
        <w:rPr>
          <w:b/>
        </w:rPr>
      </w:pPr>
      <w:r w:rsidRPr="00496DEE">
        <w:rPr>
          <w:b/>
        </w:rPr>
        <w:t>Wymagania do</w:t>
      </w:r>
      <w:r w:rsidR="00D229D3">
        <w:rPr>
          <w:b/>
        </w:rPr>
        <w:t>tyczące przejścia w nowy system</w:t>
      </w:r>
    </w:p>
    <w:p w:rsidR="00A2149F" w:rsidRDefault="00A2149F" w:rsidP="00A2149F">
      <w:pPr>
        <w:ind w:firstLine="567"/>
        <w:jc w:val="both"/>
      </w:pPr>
    </w:p>
    <w:p w:rsidR="00496DEE" w:rsidRDefault="00977586" w:rsidP="00A2149F">
      <w:pPr>
        <w:ind w:firstLine="567"/>
        <w:jc w:val="both"/>
        <w:rPr>
          <w:b/>
        </w:rPr>
      </w:pPr>
      <w:r>
        <w:t xml:space="preserve">Zamawiający wymaga, aby Wykonawca uruchomił przedmiotową usługę w terminie od dnia </w:t>
      </w:r>
      <w:r w:rsidR="00A2149F">
        <w:rPr>
          <w:b/>
        </w:rPr>
        <w:t>1 </w:t>
      </w:r>
      <w:r w:rsidRPr="00DA0C6C">
        <w:rPr>
          <w:b/>
        </w:rPr>
        <w:t>stycznia 202</w:t>
      </w:r>
      <w:r w:rsidR="00DA0C6C" w:rsidRPr="00DA0C6C">
        <w:rPr>
          <w:b/>
        </w:rPr>
        <w:t>6</w:t>
      </w:r>
      <w:r>
        <w:t xml:space="preserve"> </w:t>
      </w:r>
      <w:r w:rsidRPr="00D17637">
        <w:rPr>
          <w:b/>
        </w:rPr>
        <w:t>r</w:t>
      </w:r>
      <w:r>
        <w:t>.</w:t>
      </w:r>
    </w:p>
    <w:p w:rsidR="00977586" w:rsidRPr="00513323" w:rsidRDefault="00977586" w:rsidP="00A2149F">
      <w:pPr>
        <w:ind w:firstLine="567"/>
        <w:jc w:val="both"/>
        <w:rPr>
          <w:b/>
        </w:rPr>
      </w:pPr>
      <w:r>
        <w:t>Wybrany Wykonawca przygotuje oraz złoży stosowne wnioski o przeniesienie zakresu numeracji będącej przedmiotem zamówienia po uprzednim zatwierdzeniu ich</w:t>
      </w:r>
      <w:r w:rsidR="005F5644">
        <w:t xml:space="preserve"> przez Zamawiającego, zgodnie z </w:t>
      </w:r>
      <w:r>
        <w:t xml:space="preserve">ustawą </w:t>
      </w:r>
      <w:r w:rsidR="009E49E2" w:rsidRPr="009E49E2">
        <w:t>Prawo komunikacji elektronicznej</w:t>
      </w:r>
      <w:r w:rsidRPr="009E49E2">
        <w:t xml:space="preserve"> </w:t>
      </w:r>
      <w:r>
        <w:t>(tj. Dz. U z 20</w:t>
      </w:r>
      <w:r w:rsidR="009E49E2">
        <w:t>24</w:t>
      </w:r>
      <w:r>
        <w:t xml:space="preserve"> r. poz.</w:t>
      </w:r>
      <w:r w:rsidR="009E49E2">
        <w:t>1221</w:t>
      </w:r>
      <w:r>
        <w:t xml:space="preserve"> z </w:t>
      </w:r>
      <w:proofErr w:type="spellStart"/>
      <w:r>
        <w:t>póź</w:t>
      </w:r>
      <w:r w:rsidR="000F25E9">
        <w:t>n</w:t>
      </w:r>
      <w:proofErr w:type="spellEnd"/>
      <w:r>
        <w:t>. zm.).</w:t>
      </w:r>
    </w:p>
    <w:p w:rsidR="00513323" w:rsidRPr="00513323" w:rsidRDefault="00513323" w:rsidP="00A2149F">
      <w:pPr>
        <w:ind w:left="720"/>
        <w:jc w:val="both"/>
      </w:pPr>
      <w:r w:rsidRPr="00513323">
        <w:t>Koszty związane z przeniesieniem numerów do własnej sieci poniesie Wykonawca.</w:t>
      </w:r>
    </w:p>
    <w:p w:rsidR="00977586" w:rsidRDefault="00977586" w:rsidP="00977586"/>
    <w:p w:rsidR="004864A2" w:rsidRDefault="00D229D3" w:rsidP="00967E83">
      <w:pPr>
        <w:numPr>
          <w:ilvl w:val="0"/>
          <w:numId w:val="27"/>
        </w:numPr>
        <w:ind w:left="426" w:hanging="426"/>
        <w:jc w:val="both"/>
        <w:rPr>
          <w:b/>
        </w:rPr>
      </w:pPr>
      <w:r>
        <w:rPr>
          <w:b/>
        </w:rPr>
        <w:t>Wymagania techniczne</w:t>
      </w:r>
    </w:p>
    <w:p w:rsidR="004864A2" w:rsidRDefault="004864A2" w:rsidP="004864A2">
      <w:pPr>
        <w:jc w:val="both"/>
      </w:pPr>
    </w:p>
    <w:p w:rsidR="004864A2" w:rsidRDefault="004864A2" w:rsidP="00BF54A4">
      <w:pPr>
        <w:ind w:firstLine="708"/>
        <w:jc w:val="both"/>
      </w:pPr>
      <w:r>
        <w:t xml:space="preserve">Zamówienie obejmuje konfigurację oraz uruchomienie kompletnego systemu do komunikacji głosowej VoIP zawierającego wszystkie niezbędne do jego funkcjonowania elementy na sprzęcie Zamawiającego (centrala SLICAN NCP) </w:t>
      </w:r>
      <w:r w:rsidR="00BF54A4" w:rsidRPr="00BF54A4">
        <w:t>umożliwiając</w:t>
      </w:r>
      <w:r w:rsidR="00BF54A4">
        <w:t>ego</w:t>
      </w:r>
      <w:r w:rsidR="00BF54A4" w:rsidRPr="00BF54A4">
        <w:t xml:space="preserve"> obsługę do </w:t>
      </w:r>
      <w:r w:rsidR="00BF54A4" w:rsidRPr="00BF54A4">
        <w:rPr>
          <w:b/>
        </w:rPr>
        <w:t>3 jednoczesnych połączeń</w:t>
      </w:r>
      <w:r w:rsidR="00BF54A4">
        <w:t>.</w:t>
      </w:r>
    </w:p>
    <w:p w:rsidR="009E49E2" w:rsidRDefault="00BF54A4" w:rsidP="00BF54A4">
      <w:pPr>
        <w:ind w:firstLine="708"/>
        <w:jc w:val="both"/>
      </w:pPr>
      <w:r>
        <w:t xml:space="preserve">Centrala </w:t>
      </w:r>
      <w:proofErr w:type="spellStart"/>
      <w:r>
        <w:t>Slican</w:t>
      </w:r>
      <w:proofErr w:type="spellEnd"/>
      <w:r>
        <w:t xml:space="preserve"> NCP na której należy skonfigurować usługę znajduje się w Centrali PZDW w Rzeszowie. </w:t>
      </w:r>
      <w:r w:rsidRPr="00BF54A4">
        <w:t xml:space="preserve">Aparaty VoIP </w:t>
      </w:r>
      <w:r>
        <w:t>w lokalizacji w Lisich Jamach zostaną skomunikowane z </w:t>
      </w:r>
      <w:r w:rsidRPr="00BF54A4">
        <w:t xml:space="preserve">fizyczną centralą </w:t>
      </w:r>
      <w:r w:rsidRPr="00BF54A4">
        <w:lastRenderedPageBreak/>
        <w:t>Zamawiającego w Rzeszowie za pomocą dedykowanego kanału transmisyjnego zrealizowanego w technice światłowodowej</w:t>
      </w:r>
      <w:r>
        <w:t>.</w:t>
      </w:r>
    </w:p>
    <w:p w:rsidR="00FD10BF" w:rsidRDefault="00FD10BF" w:rsidP="00BF54A4">
      <w:pPr>
        <w:ind w:firstLine="708"/>
        <w:jc w:val="both"/>
      </w:pPr>
      <w:r w:rsidRPr="00B9155B">
        <w:t xml:space="preserve">Zamawiający zastrzega sobie możliwość zmiany lokalizacji fizycznej centrali </w:t>
      </w:r>
      <w:proofErr w:type="spellStart"/>
      <w:r w:rsidRPr="00B9155B">
        <w:t>Slican</w:t>
      </w:r>
      <w:proofErr w:type="spellEnd"/>
      <w:r w:rsidRPr="00B9155B">
        <w:t xml:space="preserve"> z Rzeszowa na Lisie Jamy. W przypadku skorzystania z tej możliwości przez Zamawiającego, Wykonawca zobowiązany będzie do przekonfigurowania usługi bez pobierania dodatkowej opłaty.</w:t>
      </w:r>
    </w:p>
    <w:p w:rsidR="009E49E2" w:rsidRDefault="009E49E2" w:rsidP="00BF54A4">
      <w:pPr>
        <w:ind w:firstLine="708"/>
        <w:jc w:val="both"/>
      </w:pPr>
      <w:r>
        <w:t xml:space="preserve">Zamawiający posiada niezbędne licencje do obsługi połączeń VoIP na centrali </w:t>
      </w:r>
      <w:proofErr w:type="spellStart"/>
      <w:r>
        <w:t>Slican</w:t>
      </w:r>
      <w:proofErr w:type="spellEnd"/>
      <w:r>
        <w:t xml:space="preserve"> NCP.</w:t>
      </w:r>
    </w:p>
    <w:p w:rsidR="00BF54A4" w:rsidRDefault="009E49E2" w:rsidP="00BF54A4">
      <w:pPr>
        <w:ind w:firstLine="708"/>
        <w:jc w:val="both"/>
      </w:pPr>
      <w:r>
        <w:t>Łącze pomiędzy centralą PZDW</w:t>
      </w:r>
      <w:r w:rsidR="00AF418D">
        <w:t xml:space="preserve"> w Rzeszowie</w:t>
      </w:r>
      <w:r>
        <w:t xml:space="preserve"> a lokalizacją w Lisich Jamach zapewnia Zamawiający.</w:t>
      </w:r>
    </w:p>
    <w:p w:rsidR="00BF54A4" w:rsidRDefault="00BF54A4" w:rsidP="00BF54A4">
      <w:pPr>
        <w:ind w:firstLine="708"/>
        <w:jc w:val="both"/>
      </w:pPr>
      <w:r w:rsidRPr="00BF54A4">
        <w:t xml:space="preserve">Zamawiający </w:t>
      </w:r>
      <w:r w:rsidR="00DF545B">
        <w:t>zapewni</w:t>
      </w:r>
      <w:r w:rsidRPr="00BF54A4">
        <w:t xml:space="preserve"> własne aparaty </w:t>
      </w:r>
      <w:r w:rsidR="0000031C">
        <w:t>telefoniczne</w:t>
      </w:r>
      <w:r>
        <w:t xml:space="preserve"> </w:t>
      </w:r>
      <w:r w:rsidRPr="00BF54A4">
        <w:t>wspierające protokół</w:t>
      </w:r>
      <w:r>
        <w:t xml:space="preserve"> </w:t>
      </w:r>
      <w:r w:rsidRPr="00BF54A4">
        <w:t>SIP</w:t>
      </w:r>
      <w:r>
        <w:t>.</w:t>
      </w:r>
    </w:p>
    <w:p w:rsidR="00BF54A4" w:rsidRDefault="00BF54A4" w:rsidP="00BF54A4">
      <w:pPr>
        <w:ind w:firstLine="708"/>
        <w:jc w:val="both"/>
      </w:pPr>
      <w:r w:rsidRPr="00BF54A4">
        <w:t xml:space="preserve">Wykonawca zobowiązuje się dostarczyć wszelkie niezbędne </w:t>
      </w:r>
      <w:r>
        <w:t>dodatkowe urządzenia, akcesoria i </w:t>
      </w:r>
      <w:r w:rsidRPr="00BF54A4">
        <w:t xml:space="preserve">oprogramowanie, </w:t>
      </w:r>
      <w:r>
        <w:t xml:space="preserve">które </w:t>
      </w:r>
      <w:r w:rsidRPr="00BF54A4">
        <w:t>zapewni</w:t>
      </w:r>
      <w:r>
        <w:t>ą</w:t>
      </w:r>
      <w:r w:rsidRPr="00BF54A4">
        <w:t xml:space="preserve"> pełną funkcjonalność</w:t>
      </w:r>
      <w:r>
        <w:t xml:space="preserve"> </w:t>
      </w:r>
      <w:r w:rsidRPr="00BF54A4">
        <w:t>systemu do komunikacji głosowej VoIP</w:t>
      </w:r>
      <w:r>
        <w:t>.</w:t>
      </w:r>
    </w:p>
    <w:p w:rsidR="004864A2" w:rsidRDefault="004864A2" w:rsidP="004864A2">
      <w:pPr>
        <w:jc w:val="both"/>
      </w:pPr>
    </w:p>
    <w:p w:rsidR="004864A2" w:rsidRDefault="004864A2" w:rsidP="004864A2">
      <w:pPr>
        <w:jc w:val="both"/>
      </w:pPr>
      <w:r>
        <w:t xml:space="preserve">W szczególności usługa zawierać będzie: </w:t>
      </w:r>
    </w:p>
    <w:p w:rsidR="004864A2" w:rsidRDefault="004864A2" w:rsidP="004864A2">
      <w:pPr>
        <w:pStyle w:val="Akapitzlist"/>
        <w:numPr>
          <w:ilvl w:val="0"/>
          <w:numId w:val="31"/>
        </w:numPr>
        <w:jc w:val="both"/>
      </w:pPr>
      <w:r>
        <w:t xml:space="preserve">połączenie z siecią miejską przy pomocy usługi </w:t>
      </w:r>
      <w:proofErr w:type="spellStart"/>
      <w:r>
        <w:t>Sip</w:t>
      </w:r>
      <w:proofErr w:type="spellEnd"/>
      <w:r>
        <w:t xml:space="preserve"> </w:t>
      </w:r>
      <w:proofErr w:type="spellStart"/>
      <w:r>
        <w:t>trunk</w:t>
      </w:r>
      <w:proofErr w:type="spellEnd"/>
      <w:r>
        <w:t>;</w:t>
      </w:r>
    </w:p>
    <w:p w:rsidR="004864A2" w:rsidRDefault="004864A2" w:rsidP="004864A2">
      <w:pPr>
        <w:pStyle w:val="Akapitzlist"/>
        <w:numPr>
          <w:ilvl w:val="0"/>
          <w:numId w:val="31"/>
        </w:numPr>
        <w:jc w:val="both"/>
      </w:pPr>
      <w:r>
        <w:t>realizację następujących kategorii połączeń:</w:t>
      </w:r>
    </w:p>
    <w:p w:rsidR="004864A2" w:rsidRDefault="004864A2" w:rsidP="004864A2">
      <w:pPr>
        <w:pStyle w:val="Akapitzlist"/>
        <w:numPr>
          <w:ilvl w:val="0"/>
          <w:numId w:val="32"/>
        </w:numPr>
        <w:ind w:left="993" w:hanging="284"/>
        <w:jc w:val="both"/>
      </w:pPr>
      <w:r>
        <w:t>połączenia w ruchu lokalnym i strefowym;</w:t>
      </w:r>
    </w:p>
    <w:p w:rsidR="004864A2" w:rsidRDefault="004864A2" w:rsidP="004864A2">
      <w:pPr>
        <w:pStyle w:val="Akapitzlist"/>
        <w:numPr>
          <w:ilvl w:val="0"/>
          <w:numId w:val="32"/>
        </w:numPr>
        <w:ind w:left="993" w:hanging="284"/>
        <w:jc w:val="both"/>
      </w:pPr>
      <w:r>
        <w:t>połączenia w ruchu międzystrefowym (międzymiastowym);</w:t>
      </w:r>
    </w:p>
    <w:p w:rsidR="004864A2" w:rsidRDefault="004864A2" w:rsidP="004864A2">
      <w:pPr>
        <w:pStyle w:val="Akapitzlist"/>
        <w:numPr>
          <w:ilvl w:val="0"/>
          <w:numId w:val="32"/>
        </w:numPr>
        <w:ind w:left="993" w:hanging="284"/>
        <w:jc w:val="both"/>
      </w:pPr>
      <w:r>
        <w:t>połączenia w ruchu komórkowym krajowym</w:t>
      </w:r>
    </w:p>
    <w:p w:rsidR="004864A2" w:rsidRDefault="004864A2" w:rsidP="004864A2">
      <w:pPr>
        <w:pStyle w:val="Akapitzlist"/>
        <w:numPr>
          <w:ilvl w:val="0"/>
          <w:numId w:val="32"/>
        </w:numPr>
        <w:ind w:left="993" w:hanging="284"/>
        <w:jc w:val="both"/>
      </w:pPr>
      <w:r>
        <w:t>połączenia w ruchu międzynarodowym</w:t>
      </w:r>
    </w:p>
    <w:p w:rsidR="004864A2" w:rsidRPr="004864A2" w:rsidRDefault="004864A2" w:rsidP="004864A2">
      <w:pPr>
        <w:jc w:val="both"/>
      </w:pPr>
    </w:p>
    <w:p w:rsidR="00967E83" w:rsidRDefault="00EC1156" w:rsidP="00967E83">
      <w:pPr>
        <w:numPr>
          <w:ilvl w:val="0"/>
          <w:numId w:val="27"/>
        </w:numPr>
        <w:ind w:left="426" w:hanging="426"/>
        <w:jc w:val="both"/>
        <w:rPr>
          <w:b/>
        </w:rPr>
      </w:pPr>
      <w:r w:rsidRPr="002211EC">
        <w:rPr>
          <w:b/>
        </w:rPr>
        <w:t>I</w:t>
      </w:r>
      <w:r w:rsidR="00D229D3">
        <w:rPr>
          <w:b/>
        </w:rPr>
        <w:t>nne wymagania</w:t>
      </w:r>
    </w:p>
    <w:p w:rsidR="00967E83" w:rsidRDefault="00977586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977586">
        <w:t>Wykonawca zapewni taryfikację połączeń telefonicznych (lokalnych, międzystrefowych, komórkowych i międzynarodowych) z dokładnością co do 1 sek.</w:t>
      </w:r>
      <w:r w:rsidR="009D5A17">
        <w:t>,</w:t>
      </w:r>
      <w:r w:rsidRPr="00977586">
        <w:t xml:space="preserve"> </w:t>
      </w:r>
      <w:r w:rsidR="009D5A17">
        <w:t>o</w:t>
      </w:r>
      <w:r w:rsidRPr="00977586">
        <w:t>d pierwszej sekundy połączenia, bez naliczania stawki wstępnej za rozpoczęcie połączenia.</w:t>
      </w:r>
    </w:p>
    <w:p w:rsidR="004864A2" w:rsidRDefault="00951375" w:rsidP="004864A2">
      <w:pPr>
        <w:ind w:left="567"/>
        <w:jc w:val="both"/>
        <w:rPr>
          <w:b/>
        </w:rPr>
      </w:pPr>
      <w:r w:rsidRPr="00967E83">
        <w:rPr>
          <w:i/>
        </w:rPr>
        <w:t>Wymóg rozliczenia sekundowego nie dotyczy połączeń z biurem numerów. W tym przypadku dopuszcza się naliczanie opłaty za zdarzenie wg Standardowego Cennika Wykonawcy. Cennik ten należy dołączyć do umowy.</w:t>
      </w:r>
    </w:p>
    <w:p w:rsidR="004864A2" w:rsidRPr="0039201F" w:rsidRDefault="004864A2" w:rsidP="004864A2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4864A2">
        <w:t xml:space="preserve">W ramach opłaty abonamentowej za usługi telefonii </w:t>
      </w:r>
      <w:r>
        <w:t>VOIP</w:t>
      </w:r>
      <w:r w:rsidRPr="004864A2">
        <w:t xml:space="preserve"> Wykonawca powinien zagwarantować możliwość wykonywania krajowych połączeń do wszystkich sieci stacjonarnych i komórkowych. Koszt połączeń według cennika będącego załącznikiem do oferty. </w:t>
      </w:r>
    </w:p>
    <w:p w:rsidR="009D5A17" w:rsidRPr="004864A2" w:rsidRDefault="004864A2" w:rsidP="004864A2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4864A2">
        <w:t>Zamawiający nie dopuszcza żadnych opłat za inicjację połączeń</w:t>
      </w:r>
      <w:r w:rsidR="009D5A17" w:rsidRPr="009D5A17">
        <w:t>.</w:t>
      </w:r>
    </w:p>
    <w:p w:rsidR="00967E83" w:rsidRDefault="00246A6A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>
        <w:t>R</w:t>
      </w:r>
      <w:r w:rsidR="00A978BD">
        <w:t>ealizację połączeń bez konieczności wybierania numeru pr</w:t>
      </w:r>
      <w:r>
        <w:t>efiks (wybieranie automatyczne).</w:t>
      </w:r>
    </w:p>
    <w:p w:rsidR="00967E83" w:rsidRDefault="00246A6A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>
        <w:t>P</w:t>
      </w:r>
      <w:r w:rsidR="00A978BD">
        <w:t>rezentacja numeru w ruc</w:t>
      </w:r>
      <w:r>
        <w:t>hu przychodzącym i wychodzącym.</w:t>
      </w:r>
    </w:p>
    <w:p w:rsidR="00967E83" w:rsidRDefault="00246A6A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>
        <w:t>B</w:t>
      </w:r>
      <w:r w:rsidR="00A978BD">
        <w:t>rak opłat</w:t>
      </w:r>
      <w:r>
        <w:t>y za niezrealizowane połączenia.</w:t>
      </w:r>
    </w:p>
    <w:p w:rsidR="00967E83" w:rsidRPr="009D5A17" w:rsidRDefault="009D5A17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9D5A17">
        <w:t>Wykonawca zobowiązuje się do bezpłatnego przekazywania Zamawiającemu</w:t>
      </w:r>
      <w:r w:rsidR="00A978BD" w:rsidRPr="009D5A17">
        <w:t xml:space="preserve"> szczegółowych wykazów realizowanych na jego rz</w:t>
      </w:r>
      <w:r>
        <w:t>ecz usług telekomunikacyjnych w </w:t>
      </w:r>
      <w:r w:rsidR="00A978BD" w:rsidRPr="009D5A17">
        <w:t>formi</w:t>
      </w:r>
      <w:r w:rsidR="00967E83" w:rsidRPr="009D5A17">
        <w:t>e bilingu razem z </w:t>
      </w:r>
      <w:r w:rsidR="00A978BD" w:rsidRPr="009D5A17">
        <w:t>fakturą za dany okres rozliczeniowy, ew. u</w:t>
      </w:r>
      <w:r w:rsidR="00967E83" w:rsidRPr="009D5A17">
        <w:t>dostępnienie wykazu bieżących i </w:t>
      </w:r>
      <w:r w:rsidR="00A978BD" w:rsidRPr="009D5A17">
        <w:t>archiwalnych połączeń p</w:t>
      </w:r>
      <w:r w:rsidR="00721826" w:rsidRPr="009D5A17">
        <w:t>oprzez strony www.</w:t>
      </w:r>
      <w:r w:rsidR="00C12EAF" w:rsidRPr="009D5A17">
        <w:t xml:space="preserve"> Wszystkie informacje powinny być przygotowane w rozbiciu na poszczególne numery telefonów oraz zbiorczo dla wszystkich numerów użytkowanych przez Zamawiającego</w:t>
      </w:r>
      <w:r w:rsidR="003E7FF9">
        <w:t xml:space="preserve"> w ramach przedmiotowego zamówienia</w:t>
      </w:r>
      <w:r w:rsidR="00C12EAF" w:rsidRPr="009D5A17">
        <w:t>.</w:t>
      </w:r>
    </w:p>
    <w:p w:rsidR="00967E83" w:rsidRPr="00967E83" w:rsidRDefault="00977586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967E83">
        <w:t>Wykonawca zapewni bezpłatne połączenia do służb powołanych ustawowo do niesienia pomocy posiadających numery skrócone tj.: 112, 999, 998, 997, 994, 992, 993, 991, 986, 985, 984.</w:t>
      </w:r>
    </w:p>
    <w:p w:rsidR="00967E83" w:rsidRPr="00967E83" w:rsidRDefault="00977586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967E83">
        <w:t xml:space="preserve">Wykonawca zapewni </w:t>
      </w:r>
      <w:r w:rsidR="00967E83" w:rsidRPr="00967E83">
        <w:t xml:space="preserve">bezpłatną </w:t>
      </w:r>
      <w:r w:rsidRPr="00967E83">
        <w:t>blokadę połączeń na nu</w:t>
      </w:r>
      <w:r w:rsidR="00967E83" w:rsidRPr="00967E83">
        <w:t>mery 700–709 oraz inne numery z </w:t>
      </w:r>
      <w:r w:rsidRPr="00967E83">
        <w:t>zaliczaniem w taryfach specjalnych (z możliwością odblokowania na życzenie Zamawiającego).</w:t>
      </w:r>
    </w:p>
    <w:p w:rsidR="00967E83" w:rsidRPr="00192A5B" w:rsidRDefault="00E32FF0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E32FF0">
        <w:t>Pomoc techniczna nie później niż w następnym dniu roboczym od momentu zgłoszenia, po zgłoszeniu przez Zamawiającego, obejmująca eliminow</w:t>
      </w:r>
      <w:r w:rsidR="005A4EA3">
        <w:t xml:space="preserve">anie usterek, nieprawidłowości i </w:t>
      </w:r>
      <w:r w:rsidR="00D40624">
        <w:t xml:space="preserve">naprawa </w:t>
      </w:r>
      <w:r w:rsidRPr="00E32FF0">
        <w:t>awarii. Za dzień roboczy przyjmuje się dni od poniedziałku do piątku z wyłączeniem dni ustawowo wolnych od pracy.</w:t>
      </w:r>
    </w:p>
    <w:p w:rsidR="00192A5B" w:rsidRPr="006D292F" w:rsidRDefault="00192A5B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 w:rsidRPr="00192A5B">
        <w:t>Zapewnienia przedstawiciela (Opiekuna) odpowiedzialnego za obs</w:t>
      </w:r>
      <w:r w:rsidR="000418AC">
        <w:t>ługę techniczną, merytoryczną i </w:t>
      </w:r>
      <w:r w:rsidRPr="00192A5B">
        <w:t>prawną wszystkich usług objętych umową przez cały okres jej trwania. Wykonawca zapewni Zamawiającemu kontakt z Opiekunem w godzinach pracy Opieku</w:t>
      </w:r>
      <w:r w:rsidR="000418AC">
        <w:t xml:space="preserve">na na wskazany numer telefonu </w:t>
      </w:r>
      <w:r w:rsidR="000418AC">
        <w:lastRenderedPageBreak/>
        <w:t>i </w:t>
      </w:r>
      <w:r w:rsidRPr="00192A5B">
        <w:t>adres poczty elektronicznej, do których określenia w umowi</w:t>
      </w:r>
      <w:r w:rsidR="000418AC">
        <w:t>e Wykonawca jest zobowiązany, z </w:t>
      </w:r>
      <w:r w:rsidRPr="00192A5B">
        <w:t>zastrzeżeniem iż po godzinach pracy Opiekuna zostanie zapewniony dostęp do co najmniej infolinii dla klientów kluczowych i nie opóźni to reakcji Wykonawcy na z</w:t>
      </w:r>
      <w:r>
        <w:t>głaszane problemy, reklamacje i </w:t>
      </w:r>
      <w:r w:rsidRPr="00192A5B">
        <w:t>awarie.</w:t>
      </w:r>
    </w:p>
    <w:p w:rsidR="008F1451" w:rsidRPr="00AB0AB3" w:rsidRDefault="008F1451" w:rsidP="00967E83">
      <w:pPr>
        <w:numPr>
          <w:ilvl w:val="1"/>
          <w:numId w:val="27"/>
        </w:numPr>
        <w:ind w:left="567" w:hanging="567"/>
        <w:jc w:val="both"/>
        <w:rPr>
          <w:b/>
        </w:rPr>
      </w:pPr>
      <w:r>
        <w:t xml:space="preserve">Zamawiający wymaga od Wykonawcy dostarczenia </w:t>
      </w:r>
      <w:r w:rsidRPr="00967E83">
        <w:rPr>
          <w:b/>
        </w:rPr>
        <w:t>co miesiąc jednej faktury za wszystkie zrealizowane połączenia i abonament</w:t>
      </w:r>
      <w:r>
        <w:t xml:space="preserve"> w ramach </w:t>
      </w:r>
      <w:r w:rsidR="000418AC">
        <w:t xml:space="preserve">usługi telefonii </w:t>
      </w:r>
      <w:r w:rsidR="008C29CF">
        <w:t>VOIP</w:t>
      </w:r>
      <w:r w:rsidR="000418AC">
        <w:t xml:space="preserve"> w </w:t>
      </w:r>
      <w:r>
        <w:t>zakresie realizacji połączeń lokalnych, międzystrefowych, międzynarodowych oraz do sieci telefonii</w:t>
      </w:r>
      <w:r w:rsidR="0009494D">
        <w:t xml:space="preserve"> komórkowej</w:t>
      </w:r>
      <w:r>
        <w:t xml:space="preserve">. </w:t>
      </w:r>
    </w:p>
    <w:p w:rsidR="00AB0AB3" w:rsidRDefault="00AB0AB3" w:rsidP="00AB0AB3">
      <w:pPr>
        <w:ind w:left="567"/>
        <w:jc w:val="both"/>
      </w:pPr>
    </w:p>
    <w:p w:rsidR="00AB0AB3" w:rsidRDefault="00AB0AB3" w:rsidP="00AB0AB3">
      <w:pPr>
        <w:ind w:left="567"/>
        <w:jc w:val="both"/>
      </w:pPr>
    </w:p>
    <w:p w:rsidR="00AB0AB3" w:rsidRDefault="00AB0AB3" w:rsidP="00AB0AB3">
      <w:pPr>
        <w:ind w:left="567"/>
        <w:jc w:val="both"/>
      </w:pPr>
    </w:p>
    <w:p w:rsidR="00AB0AB3" w:rsidRDefault="00AB0AB3" w:rsidP="00AB0AB3">
      <w:pPr>
        <w:jc w:val="both"/>
      </w:pPr>
    </w:p>
    <w:p w:rsidR="00AB0AB3" w:rsidRDefault="00AB0AB3" w:rsidP="00AB0AB3">
      <w:pPr>
        <w:ind w:left="567"/>
        <w:jc w:val="both"/>
      </w:pPr>
    </w:p>
    <w:p w:rsidR="00AB0AB3" w:rsidRDefault="00AB0AB3" w:rsidP="00AB0AB3">
      <w:pPr>
        <w:ind w:left="567"/>
        <w:jc w:val="both"/>
      </w:pPr>
    </w:p>
    <w:p w:rsidR="00AB0AB3" w:rsidRPr="00967E83" w:rsidRDefault="00AB0AB3" w:rsidP="00AB0AB3">
      <w:pPr>
        <w:ind w:left="567"/>
        <w:jc w:val="both"/>
        <w:rPr>
          <w:b/>
        </w:rPr>
      </w:pPr>
    </w:p>
    <w:p w:rsidR="00D4262E" w:rsidRPr="00BA4399" w:rsidRDefault="00D4262E" w:rsidP="00DB23F7">
      <w:pPr>
        <w:rPr>
          <w:sz w:val="20"/>
          <w:szCs w:val="20"/>
        </w:rPr>
      </w:pPr>
      <w:r w:rsidRPr="00BA4399">
        <w:rPr>
          <w:sz w:val="20"/>
          <w:szCs w:val="20"/>
        </w:rPr>
        <w:t>………………………</w:t>
      </w:r>
      <w:r w:rsidR="00DB23F7">
        <w:rPr>
          <w:sz w:val="20"/>
          <w:szCs w:val="20"/>
        </w:rPr>
        <w:tab/>
      </w:r>
      <w:r w:rsidR="00DB23F7">
        <w:rPr>
          <w:sz w:val="20"/>
          <w:szCs w:val="20"/>
        </w:rPr>
        <w:tab/>
      </w:r>
      <w:r w:rsidR="00DB23F7">
        <w:rPr>
          <w:sz w:val="20"/>
          <w:szCs w:val="20"/>
        </w:rPr>
        <w:tab/>
      </w:r>
      <w:r w:rsidR="00DB23F7">
        <w:rPr>
          <w:sz w:val="20"/>
          <w:szCs w:val="20"/>
        </w:rPr>
        <w:tab/>
      </w:r>
      <w:r w:rsidR="00DB23F7">
        <w:rPr>
          <w:sz w:val="20"/>
          <w:szCs w:val="20"/>
        </w:rPr>
        <w:tab/>
      </w:r>
      <w:r w:rsidR="00DB23F7">
        <w:rPr>
          <w:sz w:val="20"/>
          <w:szCs w:val="20"/>
        </w:rPr>
        <w:tab/>
      </w:r>
      <w:r w:rsidR="00DB23F7" w:rsidRPr="00BA4399">
        <w:rPr>
          <w:sz w:val="20"/>
          <w:szCs w:val="20"/>
        </w:rPr>
        <w:t>……………………………………..</w:t>
      </w:r>
    </w:p>
    <w:p w:rsidR="00D4262E" w:rsidRPr="00BA4399" w:rsidRDefault="00DB23F7" w:rsidP="00DB23F7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4262E" w:rsidRPr="00BA4399">
        <w:rPr>
          <w:sz w:val="20"/>
          <w:szCs w:val="20"/>
        </w:rPr>
        <w:t>Pieczęć firmy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4262E" w:rsidRPr="00BA4399">
        <w:rPr>
          <w:sz w:val="20"/>
          <w:szCs w:val="20"/>
        </w:rPr>
        <w:t xml:space="preserve">Pieczęć i podpis upełnomocnionego </w:t>
      </w:r>
    </w:p>
    <w:p w:rsidR="00FB4713" w:rsidRDefault="00DB23F7" w:rsidP="00DB23F7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4262E" w:rsidRPr="00BA4399">
        <w:rPr>
          <w:sz w:val="20"/>
          <w:szCs w:val="20"/>
        </w:rPr>
        <w:t>przedstawiciela Wykonawcy</w:t>
      </w:r>
    </w:p>
    <w:p w:rsidR="00DB23F7" w:rsidRPr="00DB23F7" w:rsidRDefault="00DB23F7" w:rsidP="00DB23F7"/>
    <w:sectPr w:rsidR="00DB23F7" w:rsidRPr="00DB23F7" w:rsidSect="00AB0AB3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E9" w:rsidRPr="00F458A2" w:rsidRDefault="00D04CE9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D04CE9" w:rsidRPr="00F458A2" w:rsidRDefault="00D04CE9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EAF" w:rsidRDefault="00C12EAF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20C6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20C64">
      <w:rPr>
        <w:b/>
        <w:noProof/>
      </w:rPr>
      <w:t>3</w:t>
    </w:r>
    <w:r>
      <w:rPr>
        <w:b/>
      </w:rPr>
      <w:fldChar w:fldCharType="end"/>
    </w:r>
  </w:p>
  <w:p w:rsidR="00C12EAF" w:rsidRDefault="00C12E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E9" w:rsidRPr="00F458A2" w:rsidRDefault="00D04CE9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D04CE9" w:rsidRPr="00F458A2" w:rsidRDefault="00D04CE9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3"/>
      <w:gridCol w:w="1076"/>
    </w:tblGrid>
    <w:tr w:rsidR="00C12EAF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C12EAF" w:rsidRPr="000343AD" w:rsidRDefault="00C12EAF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  <w:lang w:val="pl-PL" w:eastAsia="pl-PL"/>
            </w:rPr>
          </w:pPr>
          <w:r w:rsidRPr="000343AD">
            <w:rPr>
              <w:rFonts w:ascii="Tahoma" w:hAnsi="Tahoma" w:cs="Tahoma"/>
              <w:b/>
              <w:sz w:val="22"/>
              <w:szCs w:val="22"/>
              <w:lang w:val="pl-PL" w:eastAsia="pl-PL"/>
            </w:rPr>
            <w:t>Podkarpacki Zarząd Dróg Wojewódzkich</w:t>
          </w:r>
        </w:p>
        <w:p w:rsidR="00C12EAF" w:rsidRPr="000343AD" w:rsidRDefault="00C12EAF" w:rsidP="008C5EDC">
          <w:pPr>
            <w:pStyle w:val="Nagwek"/>
            <w:jc w:val="right"/>
            <w:rPr>
              <w:sz w:val="22"/>
              <w:szCs w:val="22"/>
              <w:lang w:val="pl-PL" w:eastAsia="pl-PL"/>
            </w:rPr>
          </w:pPr>
          <w:r w:rsidRPr="000343AD">
            <w:rPr>
              <w:rFonts w:ascii="Tahoma" w:hAnsi="Tahoma" w:cs="Tahoma"/>
              <w:sz w:val="22"/>
              <w:szCs w:val="22"/>
              <w:lang w:val="pl-PL" w:eastAsia="pl-PL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C12EAF" w:rsidRPr="000343AD" w:rsidRDefault="00C12EAF" w:rsidP="0013693B">
          <w:pPr>
            <w:pStyle w:val="Nagwek"/>
            <w:rPr>
              <w:rFonts w:ascii="Tahoma" w:hAnsi="Tahoma" w:cs="Tahoma"/>
              <w:sz w:val="22"/>
              <w:szCs w:val="22"/>
              <w:lang w:val="pl-PL" w:eastAsia="pl-PL"/>
            </w:rPr>
          </w:pPr>
          <w:r>
            <w:rPr>
              <w:rFonts w:ascii="Tahoma" w:hAnsi="Tahoma" w:cs="Tahoma"/>
              <w:sz w:val="22"/>
              <w:szCs w:val="22"/>
              <w:lang w:val="pl-PL" w:eastAsia="pl-PL"/>
            </w:rPr>
            <w:t>202</w:t>
          </w:r>
          <w:r w:rsidR="00DA0C6C">
            <w:rPr>
              <w:rFonts w:ascii="Tahoma" w:hAnsi="Tahoma" w:cs="Tahoma"/>
              <w:sz w:val="22"/>
              <w:szCs w:val="22"/>
              <w:lang w:val="pl-PL" w:eastAsia="pl-PL"/>
            </w:rPr>
            <w:t>6</w:t>
          </w:r>
          <w:r>
            <w:rPr>
              <w:rFonts w:ascii="Tahoma" w:hAnsi="Tahoma" w:cs="Tahoma"/>
              <w:sz w:val="22"/>
              <w:szCs w:val="22"/>
              <w:lang w:val="pl-PL" w:eastAsia="pl-PL"/>
            </w:rPr>
            <w:t>-202</w:t>
          </w:r>
          <w:r w:rsidR="00DA0C6C">
            <w:rPr>
              <w:rFonts w:ascii="Tahoma" w:hAnsi="Tahoma" w:cs="Tahoma"/>
              <w:sz w:val="22"/>
              <w:szCs w:val="22"/>
              <w:lang w:val="pl-PL" w:eastAsia="pl-PL"/>
            </w:rPr>
            <w:t>7</w:t>
          </w:r>
          <w:r w:rsidRPr="000343AD">
            <w:rPr>
              <w:rFonts w:ascii="Tahoma" w:hAnsi="Tahoma" w:cs="Tahoma"/>
              <w:sz w:val="22"/>
              <w:szCs w:val="22"/>
              <w:lang w:val="pl-PL" w:eastAsia="pl-PL"/>
            </w:rPr>
            <w:t xml:space="preserve"> r.</w:t>
          </w:r>
        </w:p>
      </w:tc>
    </w:tr>
  </w:tbl>
  <w:p w:rsidR="00C12EAF" w:rsidRPr="00DB23F7" w:rsidRDefault="00C12EAF" w:rsidP="00DB23F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6DE7"/>
    <w:multiLevelType w:val="hybridMultilevel"/>
    <w:tmpl w:val="FCB43332"/>
    <w:lvl w:ilvl="0" w:tplc="4020925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776C4"/>
    <w:multiLevelType w:val="hybridMultilevel"/>
    <w:tmpl w:val="1FE2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513AD"/>
    <w:multiLevelType w:val="hybridMultilevel"/>
    <w:tmpl w:val="E1BEC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E28F4"/>
    <w:multiLevelType w:val="hybridMultilevel"/>
    <w:tmpl w:val="C756BB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72A53"/>
    <w:multiLevelType w:val="hybridMultilevel"/>
    <w:tmpl w:val="EDC2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0587724"/>
    <w:multiLevelType w:val="hybridMultilevel"/>
    <w:tmpl w:val="EAFAF99C"/>
    <w:lvl w:ilvl="0" w:tplc="BF48D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7966F32"/>
    <w:multiLevelType w:val="hybridMultilevel"/>
    <w:tmpl w:val="58E4B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E4322D"/>
    <w:multiLevelType w:val="hybridMultilevel"/>
    <w:tmpl w:val="50F65F9C"/>
    <w:lvl w:ilvl="0" w:tplc="EDD826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6363E48"/>
    <w:multiLevelType w:val="hybridMultilevel"/>
    <w:tmpl w:val="0A2A2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47CD3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A1440"/>
    <w:multiLevelType w:val="multilevel"/>
    <w:tmpl w:val="E21CE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4D3533"/>
    <w:multiLevelType w:val="hybridMultilevel"/>
    <w:tmpl w:val="BBBA86D4"/>
    <w:lvl w:ilvl="0" w:tplc="402092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326513A"/>
    <w:multiLevelType w:val="hybridMultilevel"/>
    <w:tmpl w:val="6A92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795364"/>
    <w:multiLevelType w:val="hybridMultilevel"/>
    <w:tmpl w:val="CAFE187E"/>
    <w:lvl w:ilvl="0" w:tplc="1DF8F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EB7706"/>
    <w:multiLevelType w:val="hybridMultilevel"/>
    <w:tmpl w:val="D8C46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12"/>
  </w:num>
  <w:num w:numId="4">
    <w:abstractNumId w:val="9"/>
  </w:num>
  <w:num w:numId="5">
    <w:abstractNumId w:val="26"/>
  </w:num>
  <w:num w:numId="6">
    <w:abstractNumId w:val="14"/>
  </w:num>
  <w:num w:numId="7">
    <w:abstractNumId w:val="13"/>
  </w:num>
  <w:num w:numId="8">
    <w:abstractNumId w:val="20"/>
  </w:num>
  <w:num w:numId="9">
    <w:abstractNumId w:val="7"/>
  </w:num>
  <w:num w:numId="10">
    <w:abstractNumId w:val="25"/>
  </w:num>
  <w:num w:numId="11">
    <w:abstractNumId w:val="23"/>
  </w:num>
  <w:num w:numId="12">
    <w:abstractNumId w:val="18"/>
  </w:num>
  <w:num w:numId="13">
    <w:abstractNumId w:val="10"/>
  </w:num>
  <w:num w:numId="14">
    <w:abstractNumId w:val="31"/>
  </w:num>
  <w:num w:numId="15">
    <w:abstractNumId w:val="5"/>
  </w:num>
  <w:num w:numId="16">
    <w:abstractNumId w:val="22"/>
  </w:num>
  <w:num w:numId="17">
    <w:abstractNumId w:val="28"/>
  </w:num>
  <w:num w:numId="18">
    <w:abstractNumId w:val="11"/>
  </w:num>
  <w:num w:numId="19">
    <w:abstractNumId w:val="16"/>
  </w:num>
  <w:num w:numId="20">
    <w:abstractNumId w:val="1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4"/>
  </w:num>
  <w:num w:numId="25">
    <w:abstractNumId w:val="0"/>
  </w:num>
  <w:num w:numId="26">
    <w:abstractNumId w:val="1"/>
  </w:num>
  <w:num w:numId="27">
    <w:abstractNumId w:val="19"/>
  </w:num>
  <w:num w:numId="28">
    <w:abstractNumId w:val="3"/>
  </w:num>
  <w:num w:numId="29">
    <w:abstractNumId w:val="6"/>
  </w:num>
  <w:num w:numId="30">
    <w:abstractNumId w:val="2"/>
  </w:num>
  <w:num w:numId="31">
    <w:abstractNumId w:val="32"/>
  </w:num>
  <w:num w:numId="32">
    <w:abstractNumId w:val="3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0"/>
    <w:rsid w:val="0000031C"/>
    <w:rsid w:val="00010685"/>
    <w:rsid w:val="00012A60"/>
    <w:rsid w:val="000170B0"/>
    <w:rsid w:val="00024AB6"/>
    <w:rsid w:val="000268A2"/>
    <w:rsid w:val="000343AD"/>
    <w:rsid w:val="00034730"/>
    <w:rsid w:val="0004083D"/>
    <w:rsid w:val="000418AC"/>
    <w:rsid w:val="0004423B"/>
    <w:rsid w:val="00056BE2"/>
    <w:rsid w:val="00061C7A"/>
    <w:rsid w:val="000632D0"/>
    <w:rsid w:val="00076BB0"/>
    <w:rsid w:val="0009494D"/>
    <w:rsid w:val="00095327"/>
    <w:rsid w:val="000C58F3"/>
    <w:rsid w:val="000F25E9"/>
    <w:rsid w:val="000F4778"/>
    <w:rsid w:val="000F7C5B"/>
    <w:rsid w:val="001050B0"/>
    <w:rsid w:val="00112B6B"/>
    <w:rsid w:val="00113961"/>
    <w:rsid w:val="00120AD2"/>
    <w:rsid w:val="0013693B"/>
    <w:rsid w:val="001557D5"/>
    <w:rsid w:val="001731C3"/>
    <w:rsid w:val="00182CBC"/>
    <w:rsid w:val="001832DC"/>
    <w:rsid w:val="00192A5B"/>
    <w:rsid w:val="00192D47"/>
    <w:rsid w:val="001A4A90"/>
    <w:rsid w:val="001A53D1"/>
    <w:rsid w:val="001A6214"/>
    <w:rsid w:val="001A672C"/>
    <w:rsid w:val="001B5A83"/>
    <w:rsid w:val="001C0F6E"/>
    <w:rsid w:val="001C42ED"/>
    <w:rsid w:val="001D07DB"/>
    <w:rsid w:val="001F058B"/>
    <w:rsid w:val="001F4587"/>
    <w:rsid w:val="00201C0E"/>
    <w:rsid w:val="002061FF"/>
    <w:rsid w:val="00206216"/>
    <w:rsid w:val="0020634D"/>
    <w:rsid w:val="00211640"/>
    <w:rsid w:val="0021370B"/>
    <w:rsid w:val="002203D6"/>
    <w:rsid w:val="002211EC"/>
    <w:rsid w:val="00231797"/>
    <w:rsid w:val="00231FAD"/>
    <w:rsid w:val="002336AE"/>
    <w:rsid w:val="00234F29"/>
    <w:rsid w:val="00246A6A"/>
    <w:rsid w:val="002662D4"/>
    <w:rsid w:val="0026722C"/>
    <w:rsid w:val="0027338E"/>
    <w:rsid w:val="002956E1"/>
    <w:rsid w:val="002A3350"/>
    <w:rsid w:val="002E620A"/>
    <w:rsid w:val="002F3FF9"/>
    <w:rsid w:val="00304D8B"/>
    <w:rsid w:val="00310CD1"/>
    <w:rsid w:val="003148FC"/>
    <w:rsid w:val="00314BF7"/>
    <w:rsid w:val="0036429E"/>
    <w:rsid w:val="00371CE4"/>
    <w:rsid w:val="003828BC"/>
    <w:rsid w:val="0039201F"/>
    <w:rsid w:val="0039512A"/>
    <w:rsid w:val="003A08A7"/>
    <w:rsid w:val="003D4590"/>
    <w:rsid w:val="003D4BC5"/>
    <w:rsid w:val="003E7FF9"/>
    <w:rsid w:val="003F5F3E"/>
    <w:rsid w:val="00421ED1"/>
    <w:rsid w:val="0042585F"/>
    <w:rsid w:val="004505E0"/>
    <w:rsid w:val="00463A7B"/>
    <w:rsid w:val="00477A27"/>
    <w:rsid w:val="004819FD"/>
    <w:rsid w:val="00482E45"/>
    <w:rsid w:val="004864A2"/>
    <w:rsid w:val="0049510B"/>
    <w:rsid w:val="00496B30"/>
    <w:rsid w:val="00496DEE"/>
    <w:rsid w:val="004A11D2"/>
    <w:rsid w:val="004B0586"/>
    <w:rsid w:val="004B2116"/>
    <w:rsid w:val="004B3874"/>
    <w:rsid w:val="004D4849"/>
    <w:rsid w:val="004F4A42"/>
    <w:rsid w:val="00513323"/>
    <w:rsid w:val="00520C64"/>
    <w:rsid w:val="00522872"/>
    <w:rsid w:val="00525706"/>
    <w:rsid w:val="00530B42"/>
    <w:rsid w:val="00536822"/>
    <w:rsid w:val="00537F09"/>
    <w:rsid w:val="005543EC"/>
    <w:rsid w:val="00567865"/>
    <w:rsid w:val="00570CBC"/>
    <w:rsid w:val="005A4EA3"/>
    <w:rsid w:val="005A72EA"/>
    <w:rsid w:val="005B1BB7"/>
    <w:rsid w:val="005B7112"/>
    <w:rsid w:val="005E1B51"/>
    <w:rsid w:val="005E240B"/>
    <w:rsid w:val="005E56C2"/>
    <w:rsid w:val="005F19E0"/>
    <w:rsid w:val="005F4A91"/>
    <w:rsid w:val="005F5644"/>
    <w:rsid w:val="00630E96"/>
    <w:rsid w:val="006401FA"/>
    <w:rsid w:val="00656174"/>
    <w:rsid w:val="006577EF"/>
    <w:rsid w:val="006630A9"/>
    <w:rsid w:val="0066336F"/>
    <w:rsid w:val="00670161"/>
    <w:rsid w:val="006752B6"/>
    <w:rsid w:val="0068242E"/>
    <w:rsid w:val="006B42EA"/>
    <w:rsid w:val="006C003F"/>
    <w:rsid w:val="006C3424"/>
    <w:rsid w:val="006C5D3B"/>
    <w:rsid w:val="006D292F"/>
    <w:rsid w:val="006E568F"/>
    <w:rsid w:val="00706AE4"/>
    <w:rsid w:val="00721826"/>
    <w:rsid w:val="00730990"/>
    <w:rsid w:val="00734242"/>
    <w:rsid w:val="007532AE"/>
    <w:rsid w:val="00763427"/>
    <w:rsid w:val="00772CC3"/>
    <w:rsid w:val="007953C0"/>
    <w:rsid w:val="007A61B6"/>
    <w:rsid w:val="007B24F1"/>
    <w:rsid w:val="007C340D"/>
    <w:rsid w:val="007C626F"/>
    <w:rsid w:val="007D5724"/>
    <w:rsid w:val="007E0AF0"/>
    <w:rsid w:val="007E19E4"/>
    <w:rsid w:val="008166CC"/>
    <w:rsid w:val="00821EE9"/>
    <w:rsid w:val="00833AC4"/>
    <w:rsid w:val="00837912"/>
    <w:rsid w:val="00844A51"/>
    <w:rsid w:val="00850970"/>
    <w:rsid w:val="00871AF0"/>
    <w:rsid w:val="0087354E"/>
    <w:rsid w:val="00876796"/>
    <w:rsid w:val="00877397"/>
    <w:rsid w:val="008B1601"/>
    <w:rsid w:val="008C29CF"/>
    <w:rsid w:val="008C5EDC"/>
    <w:rsid w:val="008C6AED"/>
    <w:rsid w:val="008D6757"/>
    <w:rsid w:val="008F0642"/>
    <w:rsid w:val="008F1451"/>
    <w:rsid w:val="009029AB"/>
    <w:rsid w:val="00905D84"/>
    <w:rsid w:val="0091421F"/>
    <w:rsid w:val="00914DF4"/>
    <w:rsid w:val="009165EB"/>
    <w:rsid w:val="00927C5D"/>
    <w:rsid w:val="00944E59"/>
    <w:rsid w:val="00945565"/>
    <w:rsid w:val="00951375"/>
    <w:rsid w:val="009547DD"/>
    <w:rsid w:val="00957609"/>
    <w:rsid w:val="00961B94"/>
    <w:rsid w:val="00964523"/>
    <w:rsid w:val="00966752"/>
    <w:rsid w:val="00967E83"/>
    <w:rsid w:val="00977586"/>
    <w:rsid w:val="00987AD8"/>
    <w:rsid w:val="009A1AC3"/>
    <w:rsid w:val="009A25BA"/>
    <w:rsid w:val="009A2D33"/>
    <w:rsid w:val="009B3AE1"/>
    <w:rsid w:val="009C71C5"/>
    <w:rsid w:val="009D5A17"/>
    <w:rsid w:val="009D63F6"/>
    <w:rsid w:val="009E094C"/>
    <w:rsid w:val="009E49E2"/>
    <w:rsid w:val="009E6986"/>
    <w:rsid w:val="009F1D72"/>
    <w:rsid w:val="00A016E4"/>
    <w:rsid w:val="00A17304"/>
    <w:rsid w:val="00A205AC"/>
    <w:rsid w:val="00A20A70"/>
    <w:rsid w:val="00A2149F"/>
    <w:rsid w:val="00A75944"/>
    <w:rsid w:val="00A978BD"/>
    <w:rsid w:val="00AA0EDA"/>
    <w:rsid w:val="00AB0AB3"/>
    <w:rsid w:val="00AB540C"/>
    <w:rsid w:val="00AD60F6"/>
    <w:rsid w:val="00AD65BA"/>
    <w:rsid w:val="00AE1886"/>
    <w:rsid w:val="00AE3693"/>
    <w:rsid w:val="00AE5190"/>
    <w:rsid w:val="00AF199F"/>
    <w:rsid w:val="00AF418D"/>
    <w:rsid w:val="00B1514C"/>
    <w:rsid w:val="00B16E6A"/>
    <w:rsid w:val="00B21151"/>
    <w:rsid w:val="00B27B7A"/>
    <w:rsid w:val="00B33401"/>
    <w:rsid w:val="00B4052D"/>
    <w:rsid w:val="00B444FF"/>
    <w:rsid w:val="00B453F7"/>
    <w:rsid w:val="00B473F7"/>
    <w:rsid w:val="00B560D8"/>
    <w:rsid w:val="00B61BA6"/>
    <w:rsid w:val="00B718F5"/>
    <w:rsid w:val="00B721DC"/>
    <w:rsid w:val="00B81259"/>
    <w:rsid w:val="00B82C9E"/>
    <w:rsid w:val="00B9155B"/>
    <w:rsid w:val="00B96553"/>
    <w:rsid w:val="00B967DD"/>
    <w:rsid w:val="00BB473A"/>
    <w:rsid w:val="00BC57E6"/>
    <w:rsid w:val="00BD0684"/>
    <w:rsid w:val="00BD7E93"/>
    <w:rsid w:val="00BE63B6"/>
    <w:rsid w:val="00BF3920"/>
    <w:rsid w:val="00BF54A4"/>
    <w:rsid w:val="00BF577C"/>
    <w:rsid w:val="00C00DDD"/>
    <w:rsid w:val="00C06C7E"/>
    <w:rsid w:val="00C12EAF"/>
    <w:rsid w:val="00C15D7D"/>
    <w:rsid w:val="00C20040"/>
    <w:rsid w:val="00C40AF1"/>
    <w:rsid w:val="00C40B8E"/>
    <w:rsid w:val="00C50FA1"/>
    <w:rsid w:val="00C65845"/>
    <w:rsid w:val="00C67B14"/>
    <w:rsid w:val="00C67E7C"/>
    <w:rsid w:val="00C80BC1"/>
    <w:rsid w:val="00C95E13"/>
    <w:rsid w:val="00C964AF"/>
    <w:rsid w:val="00CA0068"/>
    <w:rsid w:val="00CA484B"/>
    <w:rsid w:val="00CA7F57"/>
    <w:rsid w:val="00CB70A4"/>
    <w:rsid w:val="00CF73F0"/>
    <w:rsid w:val="00D04CE9"/>
    <w:rsid w:val="00D066CA"/>
    <w:rsid w:val="00D17637"/>
    <w:rsid w:val="00D229D3"/>
    <w:rsid w:val="00D26937"/>
    <w:rsid w:val="00D40624"/>
    <w:rsid w:val="00D40707"/>
    <w:rsid w:val="00D4262E"/>
    <w:rsid w:val="00D6468C"/>
    <w:rsid w:val="00D77238"/>
    <w:rsid w:val="00DA0C6C"/>
    <w:rsid w:val="00DB23F7"/>
    <w:rsid w:val="00DD1E3C"/>
    <w:rsid w:val="00DE57E9"/>
    <w:rsid w:val="00DF4E83"/>
    <w:rsid w:val="00DF545B"/>
    <w:rsid w:val="00DF5FA8"/>
    <w:rsid w:val="00DF70B1"/>
    <w:rsid w:val="00E03D62"/>
    <w:rsid w:val="00E10664"/>
    <w:rsid w:val="00E10AAC"/>
    <w:rsid w:val="00E12D51"/>
    <w:rsid w:val="00E32FF0"/>
    <w:rsid w:val="00E33E2D"/>
    <w:rsid w:val="00E366A7"/>
    <w:rsid w:val="00E37BFB"/>
    <w:rsid w:val="00E4539B"/>
    <w:rsid w:val="00E6100C"/>
    <w:rsid w:val="00E71210"/>
    <w:rsid w:val="00E73895"/>
    <w:rsid w:val="00E76D42"/>
    <w:rsid w:val="00E878DE"/>
    <w:rsid w:val="00E920FA"/>
    <w:rsid w:val="00E93BCA"/>
    <w:rsid w:val="00EA1674"/>
    <w:rsid w:val="00EA1CBE"/>
    <w:rsid w:val="00EB16EB"/>
    <w:rsid w:val="00EB2F88"/>
    <w:rsid w:val="00EB331D"/>
    <w:rsid w:val="00EB523E"/>
    <w:rsid w:val="00EC1156"/>
    <w:rsid w:val="00EC6BC6"/>
    <w:rsid w:val="00ED6F86"/>
    <w:rsid w:val="00EE59D1"/>
    <w:rsid w:val="00EF1D2E"/>
    <w:rsid w:val="00EF4B36"/>
    <w:rsid w:val="00EF5192"/>
    <w:rsid w:val="00F03A72"/>
    <w:rsid w:val="00F16DD9"/>
    <w:rsid w:val="00F21C89"/>
    <w:rsid w:val="00F23B5E"/>
    <w:rsid w:val="00F3397A"/>
    <w:rsid w:val="00F478B6"/>
    <w:rsid w:val="00F61601"/>
    <w:rsid w:val="00F8263C"/>
    <w:rsid w:val="00F833CE"/>
    <w:rsid w:val="00FA08DF"/>
    <w:rsid w:val="00FA54C8"/>
    <w:rsid w:val="00FB1853"/>
    <w:rsid w:val="00FB2E3C"/>
    <w:rsid w:val="00FB4713"/>
    <w:rsid w:val="00FD10BF"/>
    <w:rsid w:val="00FD4712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  <w:lang w:val="x-none" w:eastAsia="x-none"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customStyle="1" w:styleId="Tabelapozycja">
    <w:name w:val="Tabela pozycja"/>
    <w:basedOn w:val="Normalny"/>
    <w:rsid w:val="00E73895"/>
    <w:rPr>
      <w:rFonts w:ascii="Arial" w:eastAsia="MS Outlook" w:hAnsi="Arial"/>
      <w:sz w:val="22"/>
      <w:szCs w:val="20"/>
    </w:rPr>
  </w:style>
  <w:style w:type="character" w:styleId="Hipercze">
    <w:name w:val="Hyperlink"/>
    <w:rsid w:val="00E73895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rsid w:val="00536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536822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C2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  <w:lang w:val="x-none" w:eastAsia="x-none"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customStyle="1" w:styleId="Tabelapozycja">
    <w:name w:val="Tabela pozycja"/>
    <w:basedOn w:val="Normalny"/>
    <w:rsid w:val="00E73895"/>
    <w:rPr>
      <w:rFonts w:ascii="Arial" w:eastAsia="MS Outlook" w:hAnsi="Arial"/>
      <w:sz w:val="22"/>
      <w:szCs w:val="20"/>
    </w:rPr>
  </w:style>
  <w:style w:type="character" w:styleId="Hipercze">
    <w:name w:val="Hyperlink"/>
    <w:rsid w:val="00E73895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rsid w:val="00536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536822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C2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838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SlawekS</cp:lastModifiedBy>
  <cp:revision>29</cp:revision>
  <cp:lastPrinted>2023-11-08T09:53:00Z</cp:lastPrinted>
  <dcterms:created xsi:type="dcterms:W3CDTF">2025-05-21T12:33:00Z</dcterms:created>
  <dcterms:modified xsi:type="dcterms:W3CDTF">2025-11-21T08:51:00Z</dcterms:modified>
</cp:coreProperties>
</file>